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5" w:type="dxa"/>
        <w:tblLayout w:type="fixed"/>
        <w:tblLook w:val="000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:rsidTr="466669C6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466669C6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466669C6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004714CD" w:rsidP="00092976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Wednesday</w:t>
            </w:r>
            <w:r w:rsidR="00DF0E26">
              <w:rPr>
                <w:rFonts w:asciiTheme="minorHAnsi" w:eastAsiaTheme="minorEastAsia" w:hAnsiTheme="minorHAnsi" w:cstheme="minorBidi"/>
              </w:rPr>
              <w:t xml:space="preserve"> </w:t>
            </w:r>
            <w:r w:rsidR="00092976">
              <w:rPr>
                <w:rFonts w:asciiTheme="minorHAnsi" w:eastAsiaTheme="minorEastAsia" w:hAnsiTheme="minorHAnsi" w:cstheme="minorBidi"/>
              </w:rPr>
              <w:t>August 14</w:t>
            </w:r>
            <w:r>
              <w:rPr>
                <w:rFonts w:asciiTheme="minorHAnsi" w:eastAsiaTheme="minorEastAsia" w:hAnsiTheme="minorHAnsi" w:cstheme="minorBidi"/>
              </w:rPr>
              <w:t>, 2019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6:00pm</w:t>
            </w:r>
          </w:p>
        </w:tc>
      </w:tr>
      <w:tr w:rsidR="00E73F84" w:rsidRPr="004B02F1" w:rsidTr="466669C6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1C2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Legends Grill</w:t>
            </w:r>
            <w:r w:rsidR="00DA0FF4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:rsidR="00EC7027" w:rsidRPr="004C5FE3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 xml:space="preserve">Dial in: </w:t>
            </w:r>
            <w:r w:rsidR="0075493B">
              <w:rPr>
                <w:rFonts w:asciiTheme="minorHAnsi" w:eastAsiaTheme="minorEastAsia" w:hAnsiTheme="minorHAnsi" w:cstheme="minorBidi"/>
                <w:color w:val="auto"/>
              </w:rPr>
              <w:t>605-313-4831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686EE1">
              <w:rPr>
                <w:rFonts w:asciiTheme="minorHAnsi" w:eastAsiaTheme="minorEastAsia" w:hAnsiTheme="minorHAnsi" w:cstheme="minorBidi"/>
                <w:color w:val="auto"/>
              </w:rPr>
              <w:t>LegendsGrille1 OR LegendsGrille2</w:t>
            </w:r>
          </w:p>
          <w:p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0D6FF4">
              <w:rPr>
                <w:rFonts w:asciiTheme="minorHAnsi" w:eastAsiaTheme="minorEastAsia" w:hAnsiTheme="minorHAnsi" w:cstheme="minorBidi"/>
                <w:color w:val="auto"/>
              </w:rPr>
              <w:t>legends1 OR legends2</w:t>
            </w:r>
          </w:p>
        </w:tc>
      </w:tr>
      <w:tr w:rsidR="001F128E" w:rsidRPr="004B02F1" w:rsidTr="466669C6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466669C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714CD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</w:t>
            </w:r>
            <w:r w:rsidR="00715458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B80F98" w:rsidP="00F814B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6567CB76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6567CB76">
              <w:rPr>
                <w:rFonts w:asciiTheme="minorHAnsi" w:eastAsiaTheme="minorEastAsia" w:hAnsiTheme="minorHAnsi" w:cstheme="minorBidi"/>
              </w:rPr>
              <w:t xml:space="preserve">Kelly Evans,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B80F98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C14AC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C14AC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B80F98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B80F98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B80F98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466669C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6822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5B1354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Innovation</w:t>
            </w:r>
            <w:r w:rsidR="00F7498B" w:rsidRPr="00DF0E2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September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Sickinger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:rsidTr="466669C6">
        <w:trPr>
          <w:cantSplit/>
          <w:trHeight w:val="332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B80F98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F7498B" w:rsidRPr="004C5FE3" w:rsidTr="466669C6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Jennifer Romero-Greene, PMP, PMI-ACP, SAFe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Marketing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Katya Whitaker 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36D1CC0B" w:rsidRDefault="00F7498B" w:rsidP="466669C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36D1CC0B" w:rsidRDefault="00F7498B" w:rsidP="466669C6">
            <w:pPr>
              <w:ind w:left="90" w:right="-84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466669C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7498B" w:rsidRPr="004C5FE3" w:rsidTr="466669C6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B80F98" w:rsidP="00F7498B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Jack Townsend</w:t>
            </w:r>
          </w:p>
        </w:tc>
      </w:tr>
      <w:tr w:rsidR="00F7498B" w:rsidRPr="004C5FE3" w:rsidTr="466669C6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/>
      </w:tblPr>
      <w:tblGrid>
        <w:gridCol w:w="1575"/>
        <w:gridCol w:w="2655"/>
        <w:gridCol w:w="1080"/>
        <w:gridCol w:w="5385"/>
      </w:tblGrid>
      <w:tr w:rsidR="00830E84" w:rsidRPr="004C5FE3" w:rsidTr="466669C6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466669C6">
        <w:trPr>
          <w:cantSplit/>
          <w:trHeight w:val="66"/>
          <w:tblHeader/>
        </w:trPr>
        <w:tc>
          <w:tcPr>
            <w:tcW w:w="157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466669C6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006939FA" w:rsidP="00AA49C0">
            <w:pPr>
              <w:pStyle w:val="ListParagraph"/>
              <w:numPr>
                <w:ilvl w:val="0"/>
                <w:numId w:val="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–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Kelly/Ed</w:t>
            </w:r>
          </w:p>
        </w:tc>
      </w:tr>
      <w:tr w:rsidR="00155010" w:rsidRPr="004C5FE3" w:rsidTr="466669C6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643617" w:rsidP="00F814B0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</w:t>
            </w:r>
          </w:p>
        </w:tc>
      </w:tr>
      <w:tr w:rsidR="00155010" w:rsidRPr="004C5FE3" w:rsidTr="466669C6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09297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643617">
              <w:rPr>
                <w:rFonts w:asciiTheme="minorHAnsi" w:hAnsiTheme="minorHAnsi" w:cs="Arial"/>
                <w:szCs w:val="20"/>
              </w:rPr>
              <w:t>Kelly/Ed</w:t>
            </w:r>
          </w:p>
        </w:tc>
      </w:tr>
      <w:tr w:rsidR="00155010" w:rsidRPr="004C5FE3" w:rsidTr="466669C6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42461B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466669C6">
        <w:trPr>
          <w:cantSplit/>
          <w:trHeight w:val="288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2461B" w:rsidRDefault="0042461B" w:rsidP="0042461B">
            <w:pPr>
              <w:pStyle w:val="ListParagraph"/>
              <w:numPr>
                <w:ilvl w:val="0"/>
                <w:numId w:val="5"/>
              </w:numPr>
              <w:spacing w:before="0"/>
              <w:ind w:left="540"/>
              <w:rPr>
                <w:rFonts w:asciiTheme="majorHAnsi" w:hAnsiTheme="majorHAnsi"/>
                <w:color w:val="17365D" w:themeColor="text2" w:themeShade="BF"/>
              </w:rPr>
            </w:pPr>
            <w:r w:rsidRPr="0042461B">
              <w:rPr>
                <w:rFonts w:asciiTheme="minorHAnsi" w:hAnsiTheme="minorHAnsi" w:cstheme="minorHAnsi"/>
                <w:color w:val="17365D" w:themeColor="text2" w:themeShade="BF"/>
              </w:rPr>
              <w:t>Strategic Items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092976" w:rsidP="00092976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 Results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F814B0" w:rsidP="00AB4414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03A" w:rsidRDefault="00643617" w:rsidP="00092976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4361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To approve Jack as the interim VP-Communications for the remainder of 2019 – Sharon nominated – Board approved unanimously.</w:t>
            </w:r>
          </w:p>
          <w:p w:rsidR="00643617" w:rsidRDefault="00643617" w:rsidP="00092976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4361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set up Jack on the system as VP-Communications.</w:t>
            </w:r>
          </w:p>
          <w:p w:rsidR="00B34E17" w:rsidRDefault="00B34E17" w:rsidP="00092976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4361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/ Kelly help get Jack up-to-speed on role.</w:t>
            </w:r>
          </w:p>
          <w:p w:rsidR="00B34E17" w:rsidRDefault="00B34E17" w:rsidP="00092976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4361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get Jack set up in PMI Component System as VP</w:t>
            </w:r>
          </w:p>
          <w:p w:rsidR="000918C8" w:rsidRDefault="000918C8" w:rsidP="000918C8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0918C8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Election Issues:</w:t>
            </w:r>
            <w:r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) First Ballot was incomplete. It did not go out to all of our members. (ii) And, the link did not work the first time. (iii) We did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got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the results late. </w:t>
            </w:r>
          </w:p>
          <w:p w:rsidR="000918C8" w:rsidRPr="00460999" w:rsidRDefault="000918C8" w:rsidP="000918C8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It was sent out to all the members second time with the right link. 126 members (less than 10%, which is normal) voted.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AB4414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 Review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AB4414" w:rsidP="00460999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BDE" w:rsidRPr="00460999" w:rsidRDefault="000918C8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 Reports have been sent out to the Board via email.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AB4414" w:rsidRDefault="00092976" w:rsidP="00AB4414">
            <w:pPr>
              <w:pStyle w:val="ListParagraph"/>
              <w:numPr>
                <w:ilvl w:val="0"/>
                <w:numId w:val="8"/>
              </w:numPr>
              <w:spacing w:before="0"/>
              <w:ind w:left="495" w:right="144" w:hanging="27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092976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AB6" w:rsidRPr="0026703A" w:rsidRDefault="00FA7B55" w:rsidP="00D94AB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Venue is yet to be decided. Need to be confirmed at the earliest.</w:t>
            </w:r>
            <w:r w:rsidR="00D94AB6">
              <w:rPr>
                <w:rFonts w:asciiTheme="minorHAnsi" w:eastAsiaTheme="minorEastAsia" w:hAnsiTheme="minorHAnsi" w:cstheme="minorBidi"/>
              </w:rPr>
              <w:br/>
            </w:r>
            <w:r w:rsidR="00D94AB6" w:rsidRPr="00F1754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 w:rsidR="00D94AB6">
              <w:rPr>
                <w:rFonts w:asciiTheme="minorHAnsi" w:eastAsiaTheme="minorEastAsia" w:hAnsiTheme="minorHAnsi" w:cstheme="minorBidi"/>
              </w:rPr>
              <w:t xml:space="preserve"> Ron will check with VMFA on this.</w:t>
            </w:r>
            <w:r w:rsidR="00D94AB6">
              <w:rPr>
                <w:rFonts w:asciiTheme="minorHAnsi" w:eastAsiaTheme="minorEastAsia" w:hAnsiTheme="minorHAnsi" w:cstheme="minorBidi"/>
              </w:rPr>
              <w:br/>
            </w:r>
            <w:r w:rsidR="00D94AB6" w:rsidRPr="00F1754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 w:rsidR="00D94AB6">
              <w:rPr>
                <w:rFonts w:asciiTheme="minorHAnsi" w:eastAsiaTheme="minorEastAsia" w:hAnsiTheme="minorHAnsi" w:cstheme="minorBidi"/>
              </w:rPr>
              <w:t xml:space="preserve"> Ed will pull together with some numbers on the </w:t>
            </w:r>
            <w:r w:rsidR="00F1754A">
              <w:rPr>
                <w:rFonts w:asciiTheme="minorHAnsi" w:eastAsiaTheme="minorEastAsia" w:hAnsiTheme="minorHAnsi" w:cstheme="minorBidi"/>
              </w:rPr>
              <w:t>budget/</w:t>
            </w:r>
            <w:r w:rsidR="00D94AB6">
              <w:rPr>
                <w:rFonts w:asciiTheme="minorHAnsi" w:eastAsiaTheme="minorEastAsia" w:hAnsiTheme="minorHAnsi" w:cstheme="minorBidi"/>
              </w:rPr>
              <w:t>expenses.</w:t>
            </w:r>
          </w:p>
        </w:tc>
      </w:tr>
      <w:tr w:rsidR="00561427" w:rsidTr="466669C6">
        <w:trPr>
          <w:cantSplit/>
          <w:trHeight w:val="219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Pr="00561427" w:rsidRDefault="00561427" w:rsidP="0056142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Default="0056142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Pr="00155010" w:rsidRDefault="0056142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 w:rsidRPr="00155010">
              <w:rPr>
                <w:rFonts w:asciiTheme="minorHAnsi" w:eastAsiaTheme="minorEastAsia" w:hAnsiTheme="minorHAnsi" w:cstheme="minorBidi"/>
              </w:rPr>
              <w:t>Website updates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561427" w:rsidRPr="00D557AD" w:rsidRDefault="0056142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557AD">
              <w:rPr>
                <w:rFonts w:asciiTheme="minorHAnsi" w:hAnsiTheme="minorHAnsi" w:cstheme="minorHAnsi"/>
              </w:rPr>
              <w:t>Ron / All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E2D" w:rsidRDefault="00D94AB6" w:rsidP="0068225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costs us around 10K – 11K per year. MG2 Media, Inc may only cost around 6K – 7K per year (a saving of around 4K).</w:t>
            </w:r>
          </w:p>
          <w:p w:rsidR="00D94AB6" w:rsidRPr="0068225C" w:rsidRDefault="00D94AB6" w:rsidP="0068225C">
            <w:pPr>
              <w:rPr>
                <w:rFonts w:asciiTheme="minorHAnsi" w:eastAsiaTheme="minorEastAsia" w:hAnsiTheme="minorHAnsi" w:cstheme="minorBidi"/>
              </w:rPr>
            </w:pPr>
            <w:r w:rsidRPr="00F1754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F1754A">
              <w:rPr>
                <w:rFonts w:asciiTheme="minorHAnsi" w:eastAsiaTheme="minorEastAsia" w:hAnsiTheme="minorHAnsi" w:cstheme="minorBidi"/>
              </w:rPr>
              <w:t>Ron is going to look in to this. Ron will also arrange a Demo session.</w:t>
            </w:r>
          </w:p>
        </w:tc>
      </w:tr>
      <w:tr w:rsidR="007C6032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155010" w:rsidRDefault="00CB62A9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CPS Media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D557AD" w:rsidRDefault="00CB62A9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68225C" w:rsidRDefault="466669C6" w:rsidP="466669C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466669C6">
              <w:rPr>
                <w:rFonts w:asciiTheme="minorHAnsi" w:eastAsiaTheme="minorEastAsia" w:hAnsiTheme="minorHAnsi" w:cstheme="minorBidi"/>
                <w:color w:val="auto"/>
              </w:rPr>
              <w:t xml:space="preserve"> Dominic to Join Call at 7pm EST</w:t>
            </w:r>
            <w:r w:rsidR="00F1754A">
              <w:rPr>
                <w:rFonts w:asciiTheme="minorHAnsi" w:eastAsiaTheme="minorEastAsia" w:hAnsiTheme="minorHAnsi" w:cstheme="minorBidi"/>
                <w:color w:val="auto"/>
              </w:rPr>
              <w:br/>
              <w:t>– Will be discussed later.</w:t>
            </w:r>
          </w:p>
        </w:tc>
      </w:tr>
      <w:tr w:rsidR="007C6032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CB62A9" w:rsidRDefault="00CB62A9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CB62A9">
              <w:rPr>
                <w:rStyle w:val="ilfuvd"/>
                <w:bCs/>
              </w:rPr>
              <w:t>Chachkies</w:t>
            </w:r>
            <w:proofErr w:type="spellEnd"/>
            <w:r>
              <w:rPr>
                <w:rStyle w:val="ilfuvd"/>
                <w:bCs/>
              </w:rPr>
              <w:t xml:space="preserve"> to sell at meetings</w:t>
            </w:r>
            <w:r w:rsidR="005E00E4">
              <w:rPr>
                <w:rStyle w:val="ilfuvd"/>
                <w:bCs/>
              </w:rPr>
              <w:t xml:space="preserve"> – Bob Business Case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D557AD" w:rsidRDefault="005E00E4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396" w:rsidRPr="006E3A09" w:rsidRDefault="00C51396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Bob is not in today.</w:t>
            </w:r>
            <w:r>
              <w:rPr>
                <w:rFonts w:asciiTheme="minorHAnsi" w:eastAsiaTheme="minorEastAsia" w:hAnsiTheme="minorHAnsi" w:cstheme="minorBidi"/>
              </w:rPr>
              <w:br/>
            </w:r>
            <w:r w:rsidRPr="00C5139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will check with Bob.</w:t>
            </w:r>
          </w:p>
        </w:tc>
      </w:tr>
      <w:tr w:rsidR="007C6032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DC634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Global N/A LIM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Default="00DC634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A09" w:rsidRPr="006E3A09" w:rsidRDefault="00C51396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Sharon will send out some info on this to Jack, Jennifer &amp; Joyce.</w:t>
            </w:r>
          </w:p>
        </w:tc>
      </w:tr>
      <w:tr w:rsidR="007C6032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5E00E4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PDD Update 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045D78" w:rsidRDefault="00F814B0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4C0" w:rsidRDefault="00EF4164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Speakers have been lined up. </w:t>
            </w:r>
            <w:bookmarkStart w:id="0" w:name="_GoBack"/>
            <w:bookmarkEnd w:id="0"/>
            <w:r w:rsidR="001C14AC">
              <w:rPr>
                <w:rFonts w:asciiTheme="minorHAnsi" w:eastAsiaTheme="minorEastAsia" w:hAnsiTheme="minorHAnsi" w:cstheme="minorBidi"/>
              </w:rPr>
              <w:t>84 P</w:t>
            </w:r>
            <w:r>
              <w:rPr>
                <w:rFonts w:asciiTheme="minorHAnsi" w:eastAsiaTheme="minorEastAsia" w:hAnsiTheme="minorHAnsi" w:cstheme="minorBidi"/>
              </w:rPr>
              <w:t>eople have registered. Gail has planned volunteer meetings.</w:t>
            </w:r>
            <w:r w:rsidR="001C14AC">
              <w:rPr>
                <w:rFonts w:asciiTheme="minorHAnsi" w:eastAsiaTheme="minorEastAsia" w:hAnsiTheme="minorHAnsi" w:cstheme="minorBidi"/>
              </w:rPr>
              <w:t xml:space="preserve"> </w:t>
            </w:r>
            <w:r w:rsidR="00CA34C0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:rsidR="0026703A" w:rsidRDefault="00CA34C0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Financial assessment (rough) – right now PDD is ~18K to 20K in the red. Need ~80 additional attendees or sponsorships to offset expenses.</w:t>
            </w:r>
            <w:r w:rsidR="001A42E4">
              <w:rPr>
                <w:rFonts w:asciiTheme="minorHAnsi" w:eastAsiaTheme="minorEastAsia" w:hAnsiTheme="minorHAnsi" w:cstheme="minorBidi"/>
              </w:rPr>
              <w:br/>
            </w:r>
            <w:r w:rsidR="001A42E4"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 w:rsidR="001A42E4">
              <w:rPr>
                <w:rFonts w:asciiTheme="minorHAnsi" w:eastAsiaTheme="minorEastAsia" w:hAnsiTheme="minorHAnsi" w:cstheme="minorBidi"/>
              </w:rPr>
              <w:t xml:space="preserve"> Ron will have someone at the door for taking at-the-door payments.</w:t>
            </w:r>
          </w:p>
          <w:p w:rsidR="001C14AC" w:rsidRPr="001C14AC" w:rsidRDefault="001C14AC" w:rsidP="0026703A">
            <w:pPr>
              <w:rPr>
                <w:rFonts w:asciiTheme="minorHAnsi" w:eastAsiaTheme="minorEastAsia" w:hAnsiTheme="minorHAnsi" w:cstheme="minorBidi"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Gail to send additional announcement to Kelly to get sent out on the chapter LinkedIn</w:t>
            </w:r>
          </w:p>
          <w:p w:rsidR="001C14AC" w:rsidRDefault="001C14AC" w:rsidP="0026703A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Gail to send military-focused info to Kelly for Matt to send out</w:t>
            </w:r>
          </w:p>
          <w:p w:rsidR="001C14AC" w:rsidRDefault="001C14AC" w:rsidP="0026703A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All Board members forward the chapter LinkedIn to their contacts</w:t>
            </w:r>
          </w:p>
          <w:p w:rsidR="001C14AC" w:rsidRDefault="001C14AC" w:rsidP="0026703A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Sharon to send info to Presidents to put on their websites</w:t>
            </w:r>
            <w:r w:rsidR="00CA34C0">
              <w:rPr>
                <w:rFonts w:asciiTheme="minorHAnsi" w:eastAsiaTheme="minorEastAsia" w:hAnsiTheme="minorHAnsi" w:cstheme="minorBidi"/>
                <w:bCs/>
              </w:rPr>
              <w:t xml:space="preserve"> (wait for updated flyer)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; </w:t>
            </w:r>
            <w:r w:rsidR="00CA34C0">
              <w:rPr>
                <w:rFonts w:asciiTheme="minorHAnsi" w:eastAsiaTheme="minorEastAsia" w:hAnsiTheme="minorHAnsi" w:cstheme="minorBidi"/>
                <w:bCs/>
              </w:rPr>
              <w:t>check on PMI announcement</w:t>
            </w:r>
          </w:p>
          <w:p w:rsidR="00CA34C0" w:rsidRDefault="00CA34C0" w:rsidP="0026703A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Kelly to engage </w:t>
            </w:r>
            <w:proofErr w:type="spellStart"/>
            <w:r>
              <w:rPr>
                <w:rFonts w:asciiTheme="minorHAnsi" w:eastAsiaTheme="minorEastAsia" w:hAnsiTheme="minorHAnsi" w:cstheme="minorBidi"/>
                <w:bCs/>
              </w:rPr>
              <w:t>Jonette</w:t>
            </w:r>
            <w:proofErr w:type="spellEnd"/>
            <w:r>
              <w:rPr>
                <w:rFonts w:asciiTheme="minorHAnsi" w:eastAsiaTheme="minorEastAsia" w:hAnsiTheme="minorHAnsi" w:cstheme="minorBidi"/>
                <w:bCs/>
              </w:rPr>
              <w:t xml:space="preserve"> to help get silent auction items</w:t>
            </w:r>
          </w:p>
          <w:p w:rsidR="00CA34C0" w:rsidRPr="00CA34C0" w:rsidRDefault="00CA34C0" w:rsidP="0026703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0FA5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FA5" w:rsidRDefault="00B70FA5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FA5" w:rsidRDefault="00B70FA5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50</w:t>
            </w:r>
            <w:r w:rsidRPr="00F814B0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Anniversary Party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B70FA5" w:rsidRDefault="00B70FA5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FA5" w:rsidRDefault="001C14AC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Sept 12 at Cultural Arts Center</w:t>
            </w:r>
            <w:r w:rsidR="00CA34C0">
              <w:rPr>
                <w:rFonts w:asciiTheme="minorHAnsi" w:eastAsiaTheme="minorEastAsia" w:hAnsiTheme="minorHAnsi" w:cstheme="minorBidi"/>
              </w:rPr>
              <w:t xml:space="preserve"> (CAC)</w:t>
            </w:r>
            <w:r>
              <w:rPr>
                <w:rFonts w:asciiTheme="minorHAnsi" w:eastAsiaTheme="minorEastAsia" w:hAnsiTheme="minorHAnsi" w:cstheme="minorBidi"/>
              </w:rPr>
              <w:t>; evening of PDD.  Nominal fee for members that did not attend PDD.</w:t>
            </w:r>
            <w:r w:rsidR="00CA34C0">
              <w:rPr>
                <w:rFonts w:asciiTheme="minorHAnsi" w:eastAsiaTheme="minorEastAsia" w:hAnsiTheme="minorHAnsi" w:cstheme="minorBidi"/>
              </w:rPr>
              <w:t xml:space="preserve">  Received proposal for food. Gail checked with CAC re: different vendor for cake. Sharon signed up for $1000 reimbursement from PMI. Gail trying to get </w:t>
            </w:r>
            <w:proofErr w:type="spellStart"/>
            <w:r w:rsidR="00CA34C0">
              <w:rPr>
                <w:rFonts w:asciiTheme="minorHAnsi" w:eastAsiaTheme="minorEastAsia" w:hAnsiTheme="minorHAnsi" w:cstheme="minorBidi"/>
              </w:rPr>
              <w:t>chocolatier</w:t>
            </w:r>
            <w:proofErr w:type="spellEnd"/>
            <w:r w:rsidR="00CA34C0">
              <w:rPr>
                <w:rFonts w:asciiTheme="minorHAnsi" w:eastAsiaTheme="minorEastAsia" w:hAnsiTheme="minorHAnsi" w:cstheme="minorBidi"/>
              </w:rPr>
              <w:t xml:space="preserve"> for party.  PDD Sponsors can have tables at this event.</w:t>
            </w:r>
          </w:p>
          <w:p w:rsidR="001C14AC" w:rsidRDefault="001C14AC" w:rsidP="00CA34C0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="00CA34C0">
              <w:rPr>
                <w:rFonts w:asciiTheme="minorHAnsi" w:eastAsiaTheme="minorEastAsia" w:hAnsiTheme="minorHAnsi" w:cstheme="minorBidi"/>
                <w:bCs/>
              </w:rPr>
              <w:t xml:space="preserve">Sharon </w:t>
            </w:r>
            <w:proofErr w:type="gramStart"/>
            <w:r w:rsidR="00CA34C0">
              <w:rPr>
                <w:rFonts w:asciiTheme="minorHAnsi" w:eastAsiaTheme="minorEastAsia" w:hAnsiTheme="minorHAnsi" w:cstheme="minorBidi"/>
                <w:bCs/>
              </w:rPr>
              <w:t>send</w:t>
            </w:r>
            <w:proofErr w:type="gramEnd"/>
            <w:r w:rsidR="00CA34C0">
              <w:rPr>
                <w:rFonts w:asciiTheme="minorHAnsi" w:eastAsiaTheme="minorEastAsia" w:hAnsiTheme="minorHAnsi" w:cstheme="minorBidi"/>
                <w:bCs/>
              </w:rPr>
              <w:t xml:space="preserve"> info to Dave and Ron to add separate event on website.</w:t>
            </w:r>
          </w:p>
          <w:p w:rsidR="00CA34C0" w:rsidRDefault="00CA34C0" w:rsidP="00CA34C0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Gail check on availability of piano for event.</w:t>
            </w:r>
          </w:p>
          <w:p w:rsidR="00CA34C0" w:rsidRPr="00CA34C0" w:rsidRDefault="00CA34C0" w:rsidP="00CA34C0">
            <w:pPr>
              <w:rPr>
                <w:rFonts w:asciiTheme="minorHAnsi" w:eastAsiaTheme="minorEastAsia" w:hAnsiTheme="minorHAnsi" w:cstheme="minorBidi"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Kelly check to see if Ruth Dillon available to play piano.</w:t>
            </w:r>
          </w:p>
        </w:tc>
      </w:tr>
      <w:tr w:rsidR="00643617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617" w:rsidRDefault="0064361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617" w:rsidRDefault="00643617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Member Breakfast Funding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43617" w:rsidRDefault="0064361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 / 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617" w:rsidRPr="0026703A" w:rsidRDefault="002D6B3A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Breakfast in VP Communications budget.  Receipts to be approved by Jack. </w:t>
            </w:r>
          </w:p>
        </w:tc>
      </w:tr>
      <w:tr w:rsidR="00F814B0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4B0" w:rsidRDefault="00F814B0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4B0" w:rsidRDefault="00643617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Migration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F814B0" w:rsidRDefault="0064361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4B0" w:rsidRDefault="002D6B3A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See #1 Website Updates. </w:t>
            </w:r>
          </w:p>
          <w:p w:rsidR="002D6B3A" w:rsidRDefault="002D6B3A" w:rsidP="0026703A">
            <w:pPr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Ron will talk with other chapters using this service to see how they like it; confirm services provided, etc.</w:t>
            </w:r>
          </w:p>
          <w:p w:rsidR="002D6B3A" w:rsidRPr="002D6B3A" w:rsidRDefault="002D6B3A" w:rsidP="002D6B3A">
            <w:pPr>
              <w:rPr>
                <w:rFonts w:asciiTheme="minorHAnsi" w:eastAsiaTheme="minorEastAsia" w:hAnsiTheme="minorHAnsi" w:cstheme="minorBidi"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Ron will talk with </w:t>
            </w:r>
            <w:proofErr w:type="spellStart"/>
            <w:r>
              <w:rPr>
                <w:rFonts w:asciiTheme="minorHAnsi" w:eastAsiaTheme="minorEastAsia" w:hAnsiTheme="minorHAnsi" w:cstheme="minorBidi"/>
                <w:bCs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  <w:bCs/>
              </w:rPr>
              <w:t xml:space="preserve"> regarding proposal/cost model</w:t>
            </w:r>
          </w:p>
        </w:tc>
      </w:tr>
      <w:tr w:rsidR="00561427" w:rsidRPr="004C5FE3" w:rsidTr="466669C6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427" w:rsidRPr="00561427" w:rsidRDefault="00155010" w:rsidP="00561427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VP </w:t>
            </w:r>
            <w:r w:rsidR="00561427"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561427" w:rsidRPr="004C5FE3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427" w:rsidRPr="7466F25E" w:rsidRDefault="00561427" w:rsidP="00F154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Default="550C75B2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561427" w:rsidRDefault="00561427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03A" w:rsidRPr="0026703A" w:rsidRDefault="0026703A" w:rsidP="002670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714CD" w:rsidRDefault="550C75B2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42461B" w:rsidRPr="00735BAB" w:rsidRDefault="002D6B3A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2D6B3A" w:rsidP="00F154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 will be gone next week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65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E5" w:rsidRPr="002A3144" w:rsidRDefault="009360E5" w:rsidP="00CB62A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65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700E4C0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DC7" w:rsidRPr="0075493B" w:rsidRDefault="00C61DC7" w:rsidP="0075493B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2461B" w:rsidRPr="004C5FE3" w:rsidTr="466669C6">
        <w:trPr>
          <w:cantSplit/>
          <w:trHeight w:val="322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42461B" w:rsidRPr="00735BAB" w:rsidRDefault="550C75B2" w:rsidP="550C75B2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17" w:rsidRDefault="00B34E17" w:rsidP="002D6B3A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Kelly send Jack info on potential volunteer (Andre</w:t>
            </w:r>
            <w:r w:rsidR="00045E91">
              <w:rPr>
                <w:rFonts w:asciiTheme="minorHAnsi" w:eastAsiaTheme="minorEastAsia" w:hAnsiTheme="minorHAnsi" w:cstheme="minorBidi"/>
                <w:bCs/>
              </w:rPr>
              <w:t xml:space="preserve"> Karpov</w:t>
            </w:r>
            <w:r>
              <w:rPr>
                <w:rFonts w:asciiTheme="minorHAnsi" w:eastAsiaTheme="minorEastAsia" w:hAnsiTheme="minorHAnsi" w:cstheme="minorBidi"/>
                <w:bCs/>
              </w:rPr>
              <w:t>). (Done)</w:t>
            </w:r>
          </w:p>
          <w:p w:rsidR="0085107C" w:rsidRDefault="002D6B3A" w:rsidP="002D6B3A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Kelly will send out NDAs to everyone.</w:t>
            </w:r>
          </w:p>
          <w:p w:rsidR="002D6B3A" w:rsidRPr="0085107C" w:rsidRDefault="002D6B3A" w:rsidP="002D6B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Kelly will schedule 2-part transition (</w:t>
            </w:r>
            <w:proofErr w:type="spellStart"/>
            <w:r>
              <w:rPr>
                <w:rFonts w:asciiTheme="minorHAnsi" w:eastAsiaTheme="minorEastAsia" w:hAnsiTheme="minorHAnsi" w:cstheme="minorBidi"/>
                <w:bCs/>
              </w:rPr>
              <w:t>i</w:t>
            </w:r>
            <w:proofErr w:type="spellEnd"/>
            <w:r>
              <w:rPr>
                <w:rFonts w:asciiTheme="minorHAnsi" w:eastAsiaTheme="minorEastAsia" w:hAnsiTheme="minorHAnsi" w:cstheme="minorBidi"/>
                <w:bCs/>
              </w:rPr>
              <w:t>) strategy, (ii) budget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7C" w:rsidRDefault="002D6B3A" w:rsidP="002D6B3A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Sharon send out note to team regarding meeting scheduler</w:t>
            </w:r>
            <w:r w:rsidR="00B34E17">
              <w:rPr>
                <w:rFonts w:asciiTheme="minorHAnsi" w:eastAsiaTheme="minorEastAsia" w:hAnsiTheme="minorHAnsi" w:cstheme="minorBidi"/>
                <w:bCs/>
              </w:rPr>
              <w:t xml:space="preserve"> - Doodle</w:t>
            </w:r>
          </w:p>
          <w:p w:rsidR="00B34E17" w:rsidRDefault="00B34E17" w:rsidP="00B34E17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Cs/>
              </w:rPr>
            </w:pPr>
            <w:r w:rsidRPr="001A42E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Ron get </w:t>
            </w:r>
            <w:proofErr w:type="spellStart"/>
            <w:r>
              <w:rPr>
                <w:rFonts w:asciiTheme="minorHAnsi" w:eastAsiaTheme="minorEastAsia" w:hAnsiTheme="minorHAnsi" w:cstheme="minorBidi"/>
                <w:bCs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  <w:bCs/>
              </w:rPr>
              <w:t xml:space="preserve"> to put the Volunteer Recognition page on the website</w:t>
            </w:r>
          </w:p>
          <w:p w:rsidR="00B34E17" w:rsidRPr="0085107C" w:rsidRDefault="00B34E17" w:rsidP="002D6B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155010" w:rsidRPr="004C5FE3" w:rsidTr="466669C6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155010" w:rsidRDefault="00155010" w:rsidP="00155010">
            <w:pPr>
              <w:pStyle w:val="ListParagraph"/>
              <w:numPr>
                <w:ilvl w:val="0"/>
                <w:numId w:val="5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2B6851" w:rsidRDefault="0042461B" w:rsidP="00155010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461B" w:rsidRDefault="00F814B0" w:rsidP="00F814B0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461B" w:rsidRDefault="00F814B0" w:rsidP="0085107C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045E91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Ed/Ron</w:t>
            </w: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466669C6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7229"/>
        <w:gridCol w:w="2226"/>
        <w:gridCol w:w="1260"/>
      </w:tblGrid>
      <w:tr w:rsidR="001F128E" w:rsidRPr="004C5FE3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A273F0" w:rsidRDefault="0045614D" w:rsidP="00A273F0">
            <w:pPr>
              <w:pStyle w:val="ListParagraph"/>
              <w:numPr>
                <w:ilvl w:val="0"/>
                <w:numId w:val="4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45614D" w:rsidP="00045D7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A273F0" w:rsidRDefault="0045614D" w:rsidP="00A273F0">
            <w:pPr>
              <w:pStyle w:val="ListParagraph"/>
              <w:numPr>
                <w:ilvl w:val="0"/>
                <w:numId w:val="4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D0635A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A273F0" w:rsidRDefault="00155010" w:rsidP="001C14AC">
            <w:pPr>
              <w:pStyle w:val="ListParagraph"/>
              <w:numPr>
                <w:ilvl w:val="0"/>
                <w:numId w:val="44"/>
              </w:numPr>
              <w:tabs>
                <w:tab w:val="left" w:pos="-5130"/>
                <w:tab w:val="left" w:pos="37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A273F0" w:rsidRDefault="00155010" w:rsidP="001C14AC">
            <w:pPr>
              <w:pStyle w:val="ListParagraph"/>
              <w:numPr>
                <w:ilvl w:val="0"/>
                <w:numId w:val="44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7466F25E" w:rsidRDefault="00155010" w:rsidP="00771465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A273F0" w:rsidRDefault="00155010" w:rsidP="001C14AC">
            <w:pPr>
              <w:pStyle w:val="ListParagraph"/>
              <w:numPr>
                <w:ilvl w:val="0"/>
                <w:numId w:val="44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3369BB58">
            <w:pPr>
              <w:spacing w:before="0"/>
              <w:ind w:left="144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CB62A9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Pr="00A273F0" w:rsidRDefault="00CB62A9" w:rsidP="00A273F0">
            <w:pPr>
              <w:pStyle w:val="ListParagraph"/>
              <w:numPr>
                <w:ilvl w:val="0"/>
                <w:numId w:val="4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CB62A9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00CB62A9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/>
      </w:tblPr>
      <w:tblGrid>
        <w:gridCol w:w="7229"/>
        <w:gridCol w:w="2226"/>
        <w:gridCol w:w="1260"/>
      </w:tblGrid>
      <w:tr w:rsidR="006A5A7A" w:rsidRPr="004C5FE3" w:rsidTr="466669C6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466669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56B84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Pr="004002E8" w:rsidRDefault="3369BB58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Ongoing.</w:t>
            </w:r>
          </w:p>
        </w:tc>
      </w:tr>
      <w:tr w:rsidR="00092976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 xml:space="preserve">All Board Members to browse around our website and forward your suggestions to Ron – Ron will reach out to the Board Members for Website improvement suggestions. Suggestions </w:t>
            </w:r>
            <w:hyperlink r:id="rId9">
              <w:r w:rsidRPr="004002E8">
                <w:rPr>
                  <w:rStyle w:val="Hyperlink"/>
                  <w:rFonts w:asciiTheme="minorHAnsi" w:eastAsiaTheme="minorEastAsia" w:hAnsiTheme="minorHAnsi" w:cstheme="minorBidi"/>
                </w:rPr>
                <w:t>rec’d are here in Drobox</w:t>
              </w:r>
            </w:hyperlink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</w:tr>
      <w:tr w:rsidR="00092976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hAnsiTheme="minorHAnsi"/>
              </w:rPr>
              <w:t xml:space="preserve">Website updates - </w:t>
            </w:r>
            <w:r w:rsidRPr="004002E8">
              <w:rPr>
                <w:rFonts w:asciiTheme="minorHAnsi" w:eastAsiaTheme="minorEastAsia" w:hAnsiTheme="minorHAnsi" w:cstheme="minorBidi"/>
              </w:rPr>
              <w:t>Gail will think about how to restructure Education to reduce number of pages on the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092976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hAnsiTheme="minorHAnsi"/>
              </w:rPr>
            </w:pPr>
            <w:r w:rsidRPr="004002E8">
              <w:rPr>
                <w:rFonts w:asciiTheme="minorHAnsi" w:hAnsiTheme="minorHAnsi"/>
                <w:color w:val="000000" w:themeColor="text1"/>
              </w:rPr>
              <w:t>Ron to create a Volunteer Recognition page which includes the Volunteer of the Year list.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</w:rPr>
              <w:t>8/7</w:t>
            </w:r>
          </w:p>
        </w:tc>
      </w:tr>
      <w:tr w:rsidR="00092976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002E8">
              <w:rPr>
                <w:rFonts w:asciiTheme="minorHAnsi" w:hAnsiTheme="minorHAnsi"/>
              </w:rPr>
              <w:t>Chachkies</w:t>
            </w:r>
            <w:proofErr w:type="spellEnd"/>
            <w:r w:rsidRPr="004002E8">
              <w:rPr>
                <w:rFonts w:asciiTheme="minorHAnsi" w:hAnsiTheme="minorHAnsi"/>
              </w:rPr>
              <w:t xml:space="preserve"> for meetings - </w:t>
            </w:r>
            <w:r w:rsidRPr="004002E8">
              <w:rPr>
                <w:rFonts w:asciiTheme="minorHAnsi" w:eastAsiaTheme="minorEastAsia" w:hAnsiTheme="minorHAnsi" w:cstheme="minorBidi"/>
              </w:rPr>
              <w:t>Bob will write up a Business Case and to share with the group.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092976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color w:val="000000" w:themeColor="text1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 xml:space="preserve">James will look in to Beyond20 Sponsorship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 – she is speaker at PPD; check to see if she will also be sponsor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092976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  <w:color w:val="auto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Gail to get the budget details for the PDD. Everyone wants to see break-even.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75493B" w:rsidRDefault="00092976" w:rsidP="005B7422">
            <w:pPr>
              <w:spacing w:before="0"/>
              <w:ind w:left="144"/>
              <w:rPr>
                <w:rFonts w:asciiTheme="minorHAnsi" w:hAnsiTheme="minorHAnsi" w:cs="Arial"/>
                <w:strike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7/10</w:t>
            </w:r>
          </w:p>
        </w:tc>
      </w:tr>
      <w:tr w:rsidR="004002E8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4002E8" w:rsidRDefault="004002E8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  <w:color w:val="auto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Sharon will send out an email to the volunteers that they will be eligible for the raffle to go to Global LIM.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75493B" w:rsidRDefault="004002E8" w:rsidP="005B7422">
            <w:pPr>
              <w:spacing w:before="0"/>
              <w:ind w:left="144"/>
              <w:rPr>
                <w:rFonts w:asciiTheme="minorHAnsi" w:hAnsiTheme="minorHAnsi" w:cs="Arial"/>
                <w:strike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Waiting for budget review.</w:t>
            </w:r>
          </w:p>
        </w:tc>
      </w:tr>
      <w:tr w:rsidR="004002E8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4002E8" w:rsidRDefault="466669C6" w:rsidP="001C14AC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466669C6">
              <w:rPr>
                <w:rFonts w:asciiTheme="minorHAnsi" w:eastAsiaTheme="minorEastAsia" w:hAnsiTheme="minorHAnsi" w:cstheme="minorBidi"/>
                <w:color w:val="auto"/>
              </w:rPr>
              <w:t xml:space="preserve">Kelly to reach out to Capital Kanban/Agile Richmond regarding Dragon Boat.  </w:t>
            </w:r>
            <w:r w:rsidRPr="466669C6">
              <w:rPr>
                <w:rFonts w:asciiTheme="minorHAnsi" w:eastAsiaTheme="minorEastAsia" w:hAnsiTheme="minorHAnsi" w:cstheme="minorBidi"/>
                <w:color w:val="auto"/>
                <w:highlight w:val="yellow"/>
              </w:rPr>
              <w:t>(Done – Rec’d acknowledgement of participation request and awaiting replies; will follow up.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75493B" w:rsidRDefault="004002E8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75493B">
              <w:rPr>
                <w:rFonts w:asciiTheme="minorHAnsi" w:hAnsiTheme="minorHAnsi" w:cs="Arial"/>
                <w:strike/>
                <w:szCs w:val="20"/>
                <w:lang w:val="en-GB"/>
              </w:rPr>
              <w:t>Kelly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 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9/4</w:t>
            </w:r>
          </w:p>
        </w:tc>
      </w:tr>
      <w:tr w:rsidR="00762144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Pr="00A273F0" w:rsidRDefault="00A273F0" w:rsidP="00A273F0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A273F0">
              <w:rPr>
                <w:rFonts w:asciiTheme="minorHAnsi" w:hAnsiTheme="minorHAnsi"/>
              </w:rPr>
              <w:t>Send email to Dolores to get the Volunteer Recognition Dinner Activities started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 – Done</w:t>
            </w:r>
          </w:p>
        </w:tc>
      </w:tr>
      <w:tr w:rsidR="00762144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Pr="00A273F0" w:rsidRDefault="00A273F0" w:rsidP="00A273F0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A273F0">
              <w:rPr>
                <w:rFonts w:asciiTheme="minorHAnsi" w:hAnsiTheme="minorHAnsi"/>
              </w:rPr>
              <w:t>Send information for volunteer recognition pages to Ron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 – Done</w:t>
            </w:r>
          </w:p>
        </w:tc>
      </w:tr>
      <w:tr w:rsidR="00762144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Pr="00A273F0" w:rsidRDefault="466669C6" w:rsidP="466669C6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466669C6">
              <w:rPr>
                <w:rFonts w:asciiTheme="minorHAnsi" w:hAnsiTheme="minorHAnsi"/>
              </w:rPr>
              <w:t xml:space="preserve">Complete registration for LIM </w:t>
            </w:r>
            <w:r w:rsidRPr="466669C6">
              <w:rPr>
                <w:rFonts w:asciiTheme="minorHAnsi" w:hAnsiTheme="minorHAnsi"/>
                <w:highlight w:val="yellow"/>
              </w:rPr>
              <w:t>Ron completed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Sharon, Kelly, Gail &amp; 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</w:t>
            </w:r>
          </w:p>
        </w:tc>
      </w:tr>
      <w:tr w:rsidR="00762144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Pr="00A273F0" w:rsidRDefault="466669C6" w:rsidP="466669C6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466669C6">
              <w:rPr>
                <w:rFonts w:asciiTheme="minorHAnsi" w:hAnsiTheme="minorHAnsi"/>
              </w:rPr>
              <w:t xml:space="preserve">Look into Tang &amp; Biscuit for 50th Anniversary Party - </w:t>
            </w:r>
            <w:r w:rsidRPr="466669C6">
              <w:rPr>
                <w:rFonts w:asciiTheme="minorHAnsi" w:hAnsiTheme="minorHAnsi"/>
                <w:highlight w:val="yellow"/>
              </w:rPr>
              <w:t>Ron Completed and shared costs with team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 – Done</w:t>
            </w:r>
          </w:p>
        </w:tc>
      </w:tr>
      <w:tr w:rsidR="00762144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Pr="00A273F0" w:rsidRDefault="00A273F0" w:rsidP="00A273F0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A273F0">
              <w:rPr>
                <w:rFonts w:asciiTheme="minorHAnsi" w:hAnsiTheme="minorHAnsi"/>
              </w:rPr>
              <w:t>Register for reimbursement (up to $1000) for 50th Anniversary Party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144" w:rsidRDefault="00A273F0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8/14 - Done</w:t>
            </w:r>
          </w:p>
        </w:tc>
      </w:tr>
      <w:tr w:rsidR="004002E8" w:rsidRPr="004C5FE3" w:rsidTr="466669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092976">
            <w:p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Default="00B34E17" w:rsidP="00B34E17">
            <w:pPr>
              <w:pStyle w:val="ListParagraph"/>
              <w:numPr>
                <w:ilvl w:val="0"/>
                <w:numId w:val="45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PDD evening event at our 50</w:t>
            </w:r>
            <w:r w:rsidRPr="00B34E1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Anniversary (via email).</w:t>
            </w:r>
          </w:p>
          <w:p w:rsidR="00B34E17" w:rsidRPr="00B34E17" w:rsidRDefault="00B34E17" w:rsidP="00B34E17">
            <w:pPr>
              <w:pStyle w:val="ListParagraph"/>
              <w:numPr>
                <w:ilvl w:val="0"/>
                <w:numId w:val="45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of Jack Townsend as VP of Communications starting August 14.</w:t>
            </w: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4497"/>
        <w:gridCol w:w="4498"/>
      </w:tblGrid>
      <w:tr w:rsidR="00103831" w:rsidRPr="004C5FE3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7" w:type="dxa"/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8" w:type="dxa"/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3870"/>
        <w:gridCol w:w="3870"/>
        <w:gridCol w:w="1255"/>
      </w:tblGrid>
      <w:tr w:rsidR="00103831" w:rsidRPr="004C5FE3" w:rsidTr="550C75B2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50C75B2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</w:tcPr>
          <w:p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10"/>
      <w:footerReference w:type="default" r:id="rId11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93" w:rsidRDefault="00B70E93">
      <w:pPr>
        <w:spacing w:before="0"/>
      </w:pPr>
      <w:r>
        <w:separator/>
      </w:r>
    </w:p>
  </w:endnote>
  <w:endnote w:type="continuationSeparator" w:id="0">
    <w:p w:rsidR="00B70E93" w:rsidRDefault="00B70E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A475D9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A475D9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A475D9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A475D9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A475D9" w:rsidRPr="36D1CC0B">
      <w:rPr>
        <w:rStyle w:val="PageNumber1"/>
      </w:rPr>
      <w:fldChar w:fldCharType="separate"/>
    </w:r>
    <w:r w:rsidR="004B450D">
      <w:rPr>
        <w:rStyle w:val="PageNumber1"/>
        <w:noProof/>
      </w:rPr>
      <w:t>4</w:t>
    </w:r>
    <w:r w:rsidR="00A475D9" w:rsidRPr="36D1CC0B">
      <w:rPr>
        <w:rStyle w:val="PageNumber1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A475D9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A475D9" w:rsidRPr="00A475D9">
      <w:rPr>
        <w:rStyle w:val="PageNumber1"/>
        <w:rFonts w:asciiTheme="minorHAnsi" w:hAnsiTheme="minorHAnsi"/>
        <w:b/>
      </w:rPr>
      <w:fldChar w:fldCharType="separate"/>
    </w:r>
    <w:r w:rsidR="00045E91">
      <w:rPr>
        <w:rStyle w:val="PageNumber1"/>
        <w:rFonts w:asciiTheme="minorHAnsi" w:hAnsiTheme="minorHAnsi"/>
        <w:b/>
        <w:noProof/>
      </w:rPr>
      <w:t>1</w:t>
    </w:r>
    <w:r w:rsidR="00A475D9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A475D9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A475D9" w:rsidRPr="00A475D9">
      <w:rPr>
        <w:rStyle w:val="PageNumber1"/>
        <w:rFonts w:asciiTheme="minorHAnsi" w:hAnsiTheme="minorHAnsi"/>
        <w:sz w:val="18"/>
      </w:rPr>
      <w:fldChar w:fldCharType="separate"/>
    </w:r>
    <w:r w:rsidR="00045E91">
      <w:rPr>
        <w:rStyle w:val="PageNumber1"/>
        <w:rFonts w:asciiTheme="minorHAnsi" w:hAnsiTheme="minorHAnsi"/>
        <w:noProof/>
        <w:sz w:val="18"/>
      </w:rPr>
      <w:t>5</w:t>
    </w:r>
    <w:r w:rsidR="00A475D9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93" w:rsidRDefault="00B70E93">
      <w:pPr>
        <w:spacing w:before="0"/>
      </w:pPr>
      <w:r>
        <w:separator/>
      </w:r>
    </w:p>
  </w:footnote>
  <w:footnote w:type="continuationSeparator" w:id="0">
    <w:p w:rsidR="00B70E93" w:rsidRDefault="00B70E9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06517E50"/>
    <w:multiLevelType w:val="hybridMultilevel"/>
    <w:tmpl w:val="C9266E30"/>
    <w:lvl w:ilvl="0" w:tplc="43BE55D2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8DC1D42"/>
    <w:multiLevelType w:val="hybridMultilevel"/>
    <w:tmpl w:val="E49E2C08"/>
    <w:lvl w:ilvl="0" w:tplc="8EF0F412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0A2D071A"/>
    <w:multiLevelType w:val="hybridMultilevel"/>
    <w:tmpl w:val="984632A4"/>
    <w:lvl w:ilvl="0" w:tplc="F03A63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251D9"/>
    <w:multiLevelType w:val="hybridMultilevel"/>
    <w:tmpl w:val="028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14471B36"/>
    <w:multiLevelType w:val="hybridMultilevel"/>
    <w:tmpl w:val="902697DE"/>
    <w:lvl w:ilvl="0" w:tplc="32B47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066EF"/>
    <w:multiLevelType w:val="hybridMultilevel"/>
    <w:tmpl w:val="C01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5DF5"/>
    <w:multiLevelType w:val="hybridMultilevel"/>
    <w:tmpl w:val="52BC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B13CC"/>
    <w:multiLevelType w:val="hybridMultilevel"/>
    <w:tmpl w:val="429007B2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18286112"/>
    <w:multiLevelType w:val="hybridMultilevel"/>
    <w:tmpl w:val="4B54392C"/>
    <w:lvl w:ilvl="0" w:tplc="9632A8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5673"/>
    <w:multiLevelType w:val="hybridMultilevel"/>
    <w:tmpl w:val="37984C6E"/>
    <w:lvl w:ilvl="0" w:tplc="09E261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230CA"/>
    <w:multiLevelType w:val="hybridMultilevel"/>
    <w:tmpl w:val="92C2AA32"/>
    <w:lvl w:ilvl="0" w:tplc="4434EE96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C371B82"/>
    <w:multiLevelType w:val="hybridMultilevel"/>
    <w:tmpl w:val="678AA8A4"/>
    <w:lvl w:ilvl="0" w:tplc="7C88048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1E914DC8"/>
    <w:multiLevelType w:val="hybridMultilevel"/>
    <w:tmpl w:val="6DA84B34"/>
    <w:lvl w:ilvl="0" w:tplc="188279B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765D4"/>
    <w:multiLevelType w:val="hybridMultilevel"/>
    <w:tmpl w:val="CEB0CEF2"/>
    <w:lvl w:ilvl="0" w:tplc="25FCB1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32D95"/>
    <w:multiLevelType w:val="hybridMultilevel"/>
    <w:tmpl w:val="A5648A50"/>
    <w:lvl w:ilvl="0" w:tplc="EC52843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72F3E"/>
    <w:multiLevelType w:val="hybridMultilevel"/>
    <w:tmpl w:val="5AE69D9E"/>
    <w:lvl w:ilvl="0" w:tplc="881CF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232BC"/>
    <w:multiLevelType w:val="hybridMultilevel"/>
    <w:tmpl w:val="3DB6BE3C"/>
    <w:lvl w:ilvl="0" w:tplc="C8D8A80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631B2"/>
    <w:multiLevelType w:val="hybridMultilevel"/>
    <w:tmpl w:val="C1EE42A8"/>
    <w:lvl w:ilvl="0" w:tplc="F348A21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91B18"/>
    <w:multiLevelType w:val="multilevel"/>
    <w:tmpl w:val="024429B6"/>
    <w:lvl w:ilvl="0">
      <w:start w:val="1"/>
      <w:numFmt w:val="decimal"/>
      <w:lvlText w:val="%1."/>
      <w:lvlJc w:val="left"/>
      <w:pPr>
        <w:ind w:left="648" w:hanging="18"/>
      </w:p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E3977"/>
    <w:multiLevelType w:val="hybridMultilevel"/>
    <w:tmpl w:val="C3E26B48"/>
    <w:lvl w:ilvl="0" w:tplc="B7A26C2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>
    <w:nsid w:val="4F9F476F"/>
    <w:multiLevelType w:val="hybridMultilevel"/>
    <w:tmpl w:val="3BCA1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26666"/>
    <w:multiLevelType w:val="hybridMultilevel"/>
    <w:tmpl w:val="FB6C2370"/>
    <w:lvl w:ilvl="0" w:tplc="166C6FCA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95173"/>
    <w:multiLevelType w:val="hybridMultilevel"/>
    <w:tmpl w:val="BDA88B3E"/>
    <w:lvl w:ilvl="0" w:tplc="12189F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24F0"/>
    <w:multiLevelType w:val="hybridMultilevel"/>
    <w:tmpl w:val="9C94574A"/>
    <w:lvl w:ilvl="0" w:tplc="9B826C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639CC"/>
    <w:multiLevelType w:val="hybridMultilevel"/>
    <w:tmpl w:val="20FA8EF8"/>
    <w:lvl w:ilvl="0" w:tplc="C1DA4F42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6">
    <w:nsid w:val="5B4B255B"/>
    <w:multiLevelType w:val="hybridMultilevel"/>
    <w:tmpl w:val="FEBAE4D2"/>
    <w:lvl w:ilvl="0" w:tplc="7F509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02A4A"/>
    <w:multiLevelType w:val="hybridMultilevel"/>
    <w:tmpl w:val="2668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>
    <w:nsid w:val="6B4A5015"/>
    <w:multiLevelType w:val="hybridMultilevel"/>
    <w:tmpl w:val="B1B04EC0"/>
    <w:lvl w:ilvl="0" w:tplc="E03AC9F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2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17AE1"/>
    <w:multiLevelType w:val="hybridMultilevel"/>
    <w:tmpl w:val="B9581B7A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33"/>
  </w:num>
  <w:num w:numId="5">
    <w:abstractNumId w:val="16"/>
  </w:num>
  <w:num w:numId="6">
    <w:abstractNumId w:val="43"/>
  </w:num>
  <w:num w:numId="7">
    <w:abstractNumId w:val="6"/>
  </w:num>
  <w:num w:numId="8">
    <w:abstractNumId w:val="41"/>
  </w:num>
  <w:num w:numId="9">
    <w:abstractNumId w:val="5"/>
  </w:num>
  <w:num w:numId="10">
    <w:abstractNumId w:val="39"/>
  </w:num>
  <w:num w:numId="11">
    <w:abstractNumId w:val="42"/>
  </w:num>
  <w:num w:numId="12">
    <w:abstractNumId w:val="27"/>
  </w:num>
  <w:num w:numId="13">
    <w:abstractNumId w:val="28"/>
  </w:num>
  <w:num w:numId="14">
    <w:abstractNumId w:val="31"/>
  </w:num>
  <w:num w:numId="15">
    <w:abstractNumId w:val="29"/>
  </w:num>
  <w:num w:numId="16">
    <w:abstractNumId w:val="2"/>
  </w:num>
  <w:num w:numId="17">
    <w:abstractNumId w:val="35"/>
  </w:num>
  <w:num w:numId="18">
    <w:abstractNumId w:val="24"/>
  </w:num>
  <w:num w:numId="19">
    <w:abstractNumId w:val="44"/>
  </w:num>
  <w:num w:numId="20">
    <w:abstractNumId w:val="40"/>
  </w:num>
  <w:num w:numId="21">
    <w:abstractNumId w:val="17"/>
  </w:num>
  <w:num w:numId="22">
    <w:abstractNumId w:val="1"/>
  </w:num>
  <w:num w:numId="23">
    <w:abstractNumId w:val="36"/>
  </w:num>
  <w:num w:numId="24">
    <w:abstractNumId w:val="3"/>
  </w:num>
  <w:num w:numId="25">
    <w:abstractNumId w:val="20"/>
  </w:num>
  <w:num w:numId="26">
    <w:abstractNumId w:val="23"/>
  </w:num>
  <w:num w:numId="27">
    <w:abstractNumId w:val="30"/>
  </w:num>
  <w:num w:numId="28">
    <w:abstractNumId w:val="11"/>
  </w:num>
  <w:num w:numId="29">
    <w:abstractNumId w:val="7"/>
  </w:num>
  <w:num w:numId="30">
    <w:abstractNumId w:val="13"/>
  </w:num>
  <w:num w:numId="31">
    <w:abstractNumId w:val="18"/>
  </w:num>
  <w:num w:numId="32">
    <w:abstractNumId w:val="22"/>
  </w:num>
  <w:num w:numId="33">
    <w:abstractNumId w:val="32"/>
  </w:num>
  <w:num w:numId="34">
    <w:abstractNumId w:val="34"/>
  </w:num>
  <w:num w:numId="35">
    <w:abstractNumId w:val="19"/>
  </w:num>
  <w:num w:numId="36">
    <w:abstractNumId w:val="26"/>
  </w:num>
  <w:num w:numId="37">
    <w:abstractNumId w:val="15"/>
  </w:num>
  <w:num w:numId="38">
    <w:abstractNumId w:val="9"/>
  </w:num>
  <w:num w:numId="39">
    <w:abstractNumId w:val="8"/>
  </w:num>
  <w:num w:numId="40">
    <w:abstractNumId w:val="38"/>
  </w:num>
  <w:num w:numId="41">
    <w:abstractNumId w:val="21"/>
  </w:num>
  <w:num w:numId="42">
    <w:abstractNumId w:val="10"/>
  </w:num>
  <w:num w:numId="43">
    <w:abstractNumId w:val="25"/>
  </w:num>
  <w:num w:numId="44">
    <w:abstractNumId w:val="4"/>
  </w:num>
  <w:num w:numId="4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5D78"/>
    <w:rsid w:val="00045E91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6029"/>
    <w:rsid w:val="00087EC7"/>
    <w:rsid w:val="000918C8"/>
    <w:rsid w:val="00092976"/>
    <w:rsid w:val="00093733"/>
    <w:rsid w:val="00093FAD"/>
    <w:rsid w:val="00095288"/>
    <w:rsid w:val="00096AA3"/>
    <w:rsid w:val="0009781A"/>
    <w:rsid w:val="000A03F9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42E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14AC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6D6"/>
    <w:rsid w:val="001E5758"/>
    <w:rsid w:val="001E64CC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26C68"/>
    <w:rsid w:val="002273DB"/>
    <w:rsid w:val="002306FC"/>
    <w:rsid w:val="002315C7"/>
    <w:rsid w:val="002359C5"/>
    <w:rsid w:val="00236E2C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B3A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5ABA"/>
    <w:rsid w:val="00307573"/>
    <w:rsid w:val="003075C8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34B2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50D"/>
    <w:rsid w:val="003C3AB0"/>
    <w:rsid w:val="003C433A"/>
    <w:rsid w:val="003C510D"/>
    <w:rsid w:val="003C7014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461B"/>
    <w:rsid w:val="00426849"/>
    <w:rsid w:val="0042755D"/>
    <w:rsid w:val="004276BE"/>
    <w:rsid w:val="004310DA"/>
    <w:rsid w:val="0043160C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50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60E1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D33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5BC5"/>
    <w:rsid w:val="00546857"/>
    <w:rsid w:val="005468E7"/>
    <w:rsid w:val="00550C59"/>
    <w:rsid w:val="00551A9C"/>
    <w:rsid w:val="0055439D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2C8"/>
    <w:rsid w:val="005F35F1"/>
    <w:rsid w:val="005F3999"/>
    <w:rsid w:val="005F40C2"/>
    <w:rsid w:val="005F6E49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617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C29"/>
    <w:rsid w:val="006E3A09"/>
    <w:rsid w:val="006E3A29"/>
    <w:rsid w:val="006E4309"/>
    <w:rsid w:val="006E674B"/>
    <w:rsid w:val="006F3582"/>
    <w:rsid w:val="006F4102"/>
    <w:rsid w:val="006F4926"/>
    <w:rsid w:val="006F6AA9"/>
    <w:rsid w:val="006F75B2"/>
    <w:rsid w:val="00700F2E"/>
    <w:rsid w:val="00701880"/>
    <w:rsid w:val="00701D72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2144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2C1A"/>
    <w:rsid w:val="007747A4"/>
    <w:rsid w:val="007758A6"/>
    <w:rsid w:val="00780AEE"/>
    <w:rsid w:val="00780B1D"/>
    <w:rsid w:val="007836AD"/>
    <w:rsid w:val="00785EBF"/>
    <w:rsid w:val="00787C46"/>
    <w:rsid w:val="00790FEC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696A"/>
    <w:rsid w:val="007C70BE"/>
    <w:rsid w:val="007C7D35"/>
    <w:rsid w:val="007D0155"/>
    <w:rsid w:val="007D057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3293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66B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162"/>
    <w:rsid w:val="008E0B10"/>
    <w:rsid w:val="008E229A"/>
    <w:rsid w:val="008E2754"/>
    <w:rsid w:val="008E3EF5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7DDA"/>
    <w:rsid w:val="00952D19"/>
    <w:rsid w:val="00953A53"/>
    <w:rsid w:val="00956363"/>
    <w:rsid w:val="0095639A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2B07"/>
    <w:rsid w:val="00992DAF"/>
    <w:rsid w:val="00993A3A"/>
    <w:rsid w:val="00993D5D"/>
    <w:rsid w:val="009948E1"/>
    <w:rsid w:val="00995106"/>
    <w:rsid w:val="00995B60"/>
    <w:rsid w:val="00997B52"/>
    <w:rsid w:val="009A30C3"/>
    <w:rsid w:val="009A571A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0CD5"/>
    <w:rsid w:val="009D2148"/>
    <w:rsid w:val="009D3208"/>
    <w:rsid w:val="009D4D12"/>
    <w:rsid w:val="009E127A"/>
    <w:rsid w:val="009F0D93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2E7A"/>
    <w:rsid w:val="00A24A29"/>
    <w:rsid w:val="00A24E2D"/>
    <w:rsid w:val="00A2606A"/>
    <w:rsid w:val="00A26614"/>
    <w:rsid w:val="00A273F0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475D9"/>
    <w:rsid w:val="00A50DCB"/>
    <w:rsid w:val="00A51063"/>
    <w:rsid w:val="00A52120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AC7"/>
    <w:rsid w:val="00A93D36"/>
    <w:rsid w:val="00A945E6"/>
    <w:rsid w:val="00A94E11"/>
    <w:rsid w:val="00A950FF"/>
    <w:rsid w:val="00A95FD0"/>
    <w:rsid w:val="00AA0462"/>
    <w:rsid w:val="00AA2AEC"/>
    <w:rsid w:val="00AA3F90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C69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4E17"/>
    <w:rsid w:val="00B36528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6B84"/>
    <w:rsid w:val="00B57261"/>
    <w:rsid w:val="00B63FF2"/>
    <w:rsid w:val="00B64E31"/>
    <w:rsid w:val="00B7096C"/>
    <w:rsid w:val="00B70E93"/>
    <w:rsid w:val="00B70FA5"/>
    <w:rsid w:val="00B72A1B"/>
    <w:rsid w:val="00B76DF3"/>
    <w:rsid w:val="00B77C36"/>
    <w:rsid w:val="00B805B1"/>
    <w:rsid w:val="00B80F98"/>
    <w:rsid w:val="00B83430"/>
    <w:rsid w:val="00B84944"/>
    <w:rsid w:val="00B858D1"/>
    <w:rsid w:val="00B87731"/>
    <w:rsid w:val="00B908E9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153D"/>
    <w:rsid w:val="00BB4EE1"/>
    <w:rsid w:val="00BB695D"/>
    <w:rsid w:val="00BB72C5"/>
    <w:rsid w:val="00BC0539"/>
    <w:rsid w:val="00BC06E4"/>
    <w:rsid w:val="00BC3B67"/>
    <w:rsid w:val="00BC3F7A"/>
    <w:rsid w:val="00BC496F"/>
    <w:rsid w:val="00BC5567"/>
    <w:rsid w:val="00BC561A"/>
    <w:rsid w:val="00BC5C8E"/>
    <w:rsid w:val="00BC5F50"/>
    <w:rsid w:val="00BD010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B85"/>
    <w:rsid w:val="00BE4D35"/>
    <w:rsid w:val="00BE5DFC"/>
    <w:rsid w:val="00BE6E8A"/>
    <w:rsid w:val="00BE7133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58D8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1396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61DC7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34C0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734C"/>
    <w:rsid w:val="00D27FB7"/>
    <w:rsid w:val="00D27FD1"/>
    <w:rsid w:val="00D30B16"/>
    <w:rsid w:val="00D31DFD"/>
    <w:rsid w:val="00D32A3F"/>
    <w:rsid w:val="00D3339A"/>
    <w:rsid w:val="00D350FB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3068"/>
    <w:rsid w:val="00D65D2F"/>
    <w:rsid w:val="00D67D44"/>
    <w:rsid w:val="00D71FFD"/>
    <w:rsid w:val="00D74129"/>
    <w:rsid w:val="00D7526A"/>
    <w:rsid w:val="00D801ED"/>
    <w:rsid w:val="00D80808"/>
    <w:rsid w:val="00D8084D"/>
    <w:rsid w:val="00D818A1"/>
    <w:rsid w:val="00D84B74"/>
    <w:rsid w:val="00D911AA"/>
    <w:rsid w:val="00D9134F"/>
    <w:rsid w:val="00D931F8"/>
    <w:rsid w:val="00D94226"/>
    <w:rsid w:val="00D94AB6"/>
    <w:rsid w:val="00D95510"/>
    <w:rsid w:val="00D95AEC"/>
    <w:rsid w:val="00DA058A"/>
    <w:rsid w:val="00DA0E31"/>
    <w:rsid w:val="00DA0FF4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6347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0E2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132E7"/>
    <w:rsid w:val="00E178A1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E1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4164"/>
    <w:rsid w:val="00EF510A"/>
    <w:rsid w:val="00EF5B57"/>
    <w:rsid w:val="00EF6716"/>
    <w:rsid w:val="00EF7C4D"/>
    <w:rsid w:val="00F013B7"/>
    <w:rsid w:val="00F014FB"/>
    <w:rsid w:val="00F017AE"/>
    <w:rsid w:val="00F05BB7"/>
    <w:rsid w:val="00F06E8C"/>
    <w:rsid w:val="00F07A65"/>
    <w:rsid w:val="00F113AA"/>
    <w:rsid w:val="00F118C5"/>
    <w:rsid w:val="00F11A2E"/>
    <w:rsid w:val="00F130B9"/>
    <w:rsid w:val="00F150A6"/>
    <w:rsid w:val="00F1546A"/>
    <w:rsid w:val="00F15FF9"/>
    <w:rsid w:val="00F1754A"/>
    <w:rsid w:val="00F21B9C"/>
    <w:rsid w:val="00F2421A"/>
    <w:rsid w:val="00F25ADA"/>
    <w:rsid w:val="00F26BD9"/>
    <w:rsid w:val="00F2715A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A0D6A"/>
    <w:rsid w:val="00FA0DF9"/>
    <w:rsid w:val="00FA0E26"/>
    <w:rsid w:val="00FA3D8A"/>
    <w:rsid w:val="00FA3F14"/>
    <w:rsid w:val="00FA5E22"/>
    <w:rsid w:val="00FA7B55"/>
    <w:rsid w:val="00FB0500"/>
    <w:rsid w:val="00FB0706"/>
    <w:rsid w:val="00FB0B78"/>
    <w:rsid w:val="00FB27EE"/>
    <w:rsid w:val="00FB4DC0"/>
    <w:rsid w:val="00FB6991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EADE206"/>
    <w:rsid w:val="3369BB58"/>
    <w:rsid w:val="338833FE"/>
    <w:rsid w:val="36D1CC0B"/>
    <w:rsid w:val="3DC7F4BC"/>
    <w:rsid w:val="3EBA88E9"/>
    <w:rsid w:val="466669C6"/>
    <w:rsid w:val="46B14EB1"/>
    <w:rsid w:val="47C85E35"/>
    <w:rsid w:val="49F72061"/>
    <w:rsid w:val="550C75B2"/>
    <w:rsid w:val="59AD8951"/>
    <w:rsid w:val="5BEFD022"/>
    <w:rsid w:val="5EF49C81"/>
    <w:rsid w:val="61750163"/>
    <w:rsid w:val="6567CB76"/>
    <w:rsid w:val="669A1EDD"/>
    <w:rsid w:val="700E4C0A"/>
    <w:rsid w:val="7466F25E"/>
    <w:rsid w:val="790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2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4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3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unpdopzkkfi295x/2019%20Ops%20Website%20Feedback.docx?dl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FFB2-3593-4F53-8ADC-A4AE8DF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Sharon</cp:lastModifiedBy>
  <cp:revision>10</cp:revision>
  <cp:lastPrinted>2019-08-14T20:23:00Z</cp:lastPrinted>
  <dcterms:created xsi:type="dcterms:W3CDTF">2019-08-14T18:53:00Z</dcterms:created>
  <dcterms:modified xsi:type="dcterms:W3CDTF">2019-08-15T01:55:00Z</dcterms:modified>
</cp:coreProperties>
</file>